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B20870">
        <w:rPr>
          <w:color w:val="auto"/>
        </w:rPr>
        <w:t>465</w:t>
      </w:r>
      <w:r w:rsidR="00C82C8A">
        <w:rPr>
          <w:color w:val="auto"/>
        </w:rPr>
        <w:t xml:space="preserve">-0602/2025 </w:t>
      </w:r>
    </w:p>
    <w:p w:rsidR="00C82C8A" w:rsidP="00CF6C7F">
      <w:pPr>
        <w:jc w:val="center"/>
        <w:rPr>
          <w:b/>
          <w:sz w:val="28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E067BD">
        <w:rPr>
          <w:sz w:val="28"/>
        </w:rPr>
        <w:t xml:space="preserve">   </w:t>
      </w:r>
      <w:r w:rsidR="00C82C8A">
        <w:rPr>
          <w:sz w:val="28"/>
        </w:rPr>
        <w:t xml:space="preserve"> </w:t>
      </w:r>
      <w:r w:rsidR="00B20870">
        <w:rPr>
          <w:sz w:val="28"/>
        </w:rPr>
        <w:t xml:space="preserve">                       27 мая</w:t>
      </w:r>
      <w:r w:rsidR="00C82C8A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</w:t>
      </w:r>
      <w:r w:rsidR="00684307">
        <w:rPr>
          <w:sz w:val="28"/>
        </w:rPr>
        <w:t>ого автономного округа – Югры Кё</w:t>
      </w:r>
      <w:r>
        <w:rPr>
          <w:sz w:val="28"/>
        </w:rPr>
        <w:t xml:space="preserve">ся Е.В., находящийся по адресу: ХМАО-Югра, Нефтеюганский район, пгт. Пойковский, Промзона, 7-а, </w:t>
      </w:r>
    </w:p>
    <w:p w:rsidR="00CF6C7F" w:rsidP="00C82C8A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административном правонарушении, предусмотренн</w:t>
      </w:r>
      <w:r>
        <w:rPr>
          <w:sz w:val="28"/>
        </w:rPr>
        <w:t>ом ч.1 ст.12.26 Кодекса Российской Федерации об административных правонарушениях, (далее по тексту КоАП РФ), в отношении:</w:t>
      </w:r>
    </w:p>
    <w:p w:rsidR="00CF6C7F" w:rsidP="00B20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Габсатарова Тимура Венеровича, родившегося </w:t>
      </w:r>
      <w:r w:rsidR="0072252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</w:t>
      </w:r>
      <w:r w:rsidR="00E067BD">
        <w:rPr>
          <w:sz w:val="28"/>
          <w:szCs w:val="28"/>
        </w:rPr>
        <w:t xml:space="preserve"> </w:t>
      </w:r>
      <w:r w:rsidR="0072252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72252F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по адресу: </w:t>
      </w:r>
      <w:r w:rsidR="0072252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806C2">
        <w:rPr>
          <w:sz w:val="28"/>
          <w:szCs w:val="28"/>
        </w:rPr>
        <w:t xml:space="preserve">фактически проживающего по адресу: </w:t>
      </w:r>
      <w:r w:rsidR="0072252F">
        <w:rPr>
          <w:sz w:val="28"/>
          <w:szCs w:val="28"/>
        </w:rPr>
        <w:t>*</w:t>
      </w:r>
      <w:r w:rsidR="00684307">
        <w:rPr>
          <w:sz w:val="28"/>
          <w:szCs w:val="28"/>
        </w:rPr>
        <w:t>,</w:t>
      </w:r>
      <w:r w:rsidR="00E806C2">
        <w:rPr>
          <w:sz w:val="28"/>
          <w:szCs w:val="28"/>
        </w:rPr>
        <w:t xml:space="preserve"> </w:t>
      </w:r>
      <w:r w:rsidR="00DF6B64">
        <w:rPr>
          <w:sz w:val="28"/>
          <w:szCs w:val="28"/>
        </w:rPr>
        <w:t xml:space="preserve">работающего </w:t>
      </w:r>
      <w:r w:rsidR="0072252F">
        <w:rPr>
          <w:sz w:val="28"/>
          <w:szCs w:val="28"/>
        </w:rPr>
        <w:t>**</w:t>
      </w:r>
      <w:r w:rsidR="00E067BD">
        <w:rPr>
          <w:sz w:val="28"/>
          <w:szCs w:val="28"/>
        </w:rPr>
        <w:t xml:space="preserve">, </w:t>
      </w:r>
      <w:r w:rsidR="00684307">
        <w:rPr>
          <w:sz w:val="28"/>
          <w:szCs w:val="28"/>
        </w:rPr>
        <w:t xml:space="preserve">водительское удостоверение </w:t>
      </w:r>
      <w:r w:rsidR="0072252F">
        <w:rPr>
          <w:sz w:val="28"/>
          <w:szCs w:val="28"/>
        </w:rPr>
        <w:t>*</w:t>
      </w:r>
      <w:r w:rsidR="00DC3DC1">
        <w:rPr>
          <w:sz w:val="28"/>
          <w:szCs w:val="28"/>
        </w:rPr>
        <w:t xml:space="preserve">., </w:t>
      </w:r>
    </w:p>
    <w:p w:rsidR="00CF6C7F" w:rsidP="00CF6C7F">
      <w:pPr>
        <w:ind w:firstLine="567"/>
        <w:jc w:val="both"/>
        <w:rPr>
          <w:sz w:val="28"/>
          <w:szCs w:val="28"/>
        </w:rPr>
      </w:pPr>
    </w:p>
    <w:p w:rsidR="00CF6C7F" w:rsidP="00DC3DC1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14235B" w:rsidP="00B432EF">
      <w:pPr>
        <w:ind w:firstLine="567"/>
        <w:jc w:val="both"/>
        <w:rPr>
          <w:sz w:val="28"/>
        </w:rPr>
      </w:pPr>
      <w:r>
        <w:rPr>
          <w:sz w:val="28"/>
        </w:rPr>
        <w:t>18.02</w:t>
      </w:r>
      <w:r w:rsidR="002D5728">
        <w:rPr>
          <w:sz w:val="28"/>
        </w:rPr>
        <w:t>.2025 г. в  23 часа 29</w:t>
      </w:r>
      <w:r w:rsidRPr="00C43948" w:rsidR="00974B25">
        <w:rPr>
          <w:sz w:val="28"/>
        </w:rPr>
        <w:t xml:space="preserve"> минут </w:t>
      </w:r>
      <w:r w:rsidR="00B432EF">
        <w:rPr>
          <w:sz w:val="28"/>
        </w:rPr>
        <w:t>на 713 км. автодороги Р-404 Тюмень-Тобольск-Ханты-Мансийск Нефтеюганского района водитель транспор</w:t>
      </w:r>
      <w:r w:rsidR="00643F56">
        <w:rPr>
          <w:sz w:val="28"/>
        </w:rPr>
        <w:t xml:space="preserve">тного средства </w:t>
      </w:r>
      <w:r w:rsidR="0072252F">
        <w:rPr>
          <w:sz w:val="28"/>
        </w:rPr>
        <w:t>*</w:t>
      </w:r>
      <w:r w:rsidR="00B432EF">
        <w:rPr>
          <w:sz w:val="28"/>
          <w:szCs w:val="28"/>
        </w:rPr>
        <w:t xml:space="preserve">. </w:t>
      </w:r>
      <w:r w:rsidRPr="00C43948" w:rsidR="00301183">
        <w:rPr>
          <w:sz w:val="28"/>
        </w:rPr>
        <w:t xml:space="preserve">не выполнил </w:t>
      </w:r>
      <w:r w:rsidRPr="00C43948" w:rsidR="00C43948">
        <w:rPr>
          <w:sz w:val="28"/>
        </w:rPr>
        <w:t xml:space="preserve">законное требование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</w:t>
      </w:r>
      <w:r w:rsidR="00936E05">
        <w:rPr>
          <w:sz w:val="28"/>
        </w:rPr>
        <w:t>, если такие действия (бездействие) не содержат уголовного наказуемого деяния</w:t>
      </w:r>
      <w:r w:rsidR="00F861D8">
        <w:rPr>
          <w:sz w:val="28"/>
        </w:rPr>
        <w:t xml:space="preserve">, чем нарушил требования п.2.3.2 Правил дорожного движения РФ. </w:t>
      </w:r>
      <w:r w:rsidR="00C43948">
        <w:rPr>
          <w:sz w:val="28"/>
        </w:rPr>
        <w:t xml:space="preserve"> </w:t>
      </w:r>
    </w:p>
    <w:p w:rsidR="00C43948" w:rsidP="0014235B">
      <w:pPr>
        <w:ind w:firstLine="567"/>
        <w:jc w:val="both"/>
        <w:rPr>
          <w:sz w:val="28"/>
        </w:rPr>
      </w:pPr>
      <w:r>
        <w:rPr>
          <w:sz w:val="28"/>
        </w:rPr>
        <w:t>В судебное заседание</w:t>
      </w:r>
      <w:r w:rsidR="00196253">
        <w:rPr>
          <w:sz w:val="28"/>
        </w:rPr>
        <w:t xml:space="preserve"> </w:t>
      </w:r>
      <w:r w:rsidR="00B432EF">
        <w:rPr>
          <w:sz w:val="28"/>
          <w:szCs w:val="28"/>
        </w:rPr>
        <w:t>Габсатаров Т.В., извещенный о дате, месте и времени судебного заседания надлежащим образом СМС-оповещением, не явился, ходатайств не заявил, в связи с чем, судья считает возможным рассмотреть дело в отсутствие Габсатарова Т.В.</w:t>
      </w:r>
    </w:p>
    <w:p w:rsidR="00CF6C7F" w:rsidP="00B432EF">
      <w:pPr>
        <w:ind w:firstLine="567"/>
        <w:jc w:val="both"/>
        <w:rPr>
          <w:sz w:val="28"/>
        </w:rPr>
      </w:pPr>
      <w:r>
        <w:rPr>
          <w:sz w:val="28"/>
        </w:rPr>
        <w:t xml:space="preserve">Исследовав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 xml:space="preserve">, что вина </w:t>
      </w:r>
      <w:r w:rsidR="00B432EF">
        <w:rPr>
          <w:sz w:val="28"/>
          <w:szCs w:val="28"/>
        </w:rPr>
        <w:t xml:space="preserve">Габсатарова Т.В. </w:t>
      </w:r>
      <w:r>
        <w:rPr>
          <w:sz w:val="28"/>
        </w:rPr>
        <w:t>в совершении правонарушения, предусмотренного ч.1 ст.12.26 КоАП РФ,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</w:t>
      </w:r>
      <w:r>
        <w:rPr>
          <w:sz w:val="28"/>
        </w:rPr>
        <w:t>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</w:t>
      </w:r>
      <w:r>
        <w:rPr>
          <w:sz w:val="28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ч. 1.1 ст. 27.12 Кодекса РФ об административных правонарушениях, лицо, которое </w:t>
      </w:r>
      <w:r w:rsidRPr="00313BED">
        <w:rPr>
          <w:sz w:val="28"/>
          <w:szCs w:val="28"/>
        </w:rPr>
        <w:t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</w:t>
      </w:r>
      <w:r w:rsidRPr="00313BED">
        <w:rPr>
          <w:sz w:val="28"/>
          <w:szCs w:val="28"/>
        </w:rPr>
        <w:t>7.12 Кодекса РФ об административных правонарушениях. При отказе от прохождения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 2.3.2 </w:t>
      </w:r>
      <w:r>
        <w:rPr>
          <w:rFonts w:eastAsia="Calibri"/>
          <w:sz w:val="28"/>
          <w:szCs w:val="28"/>
          <w:lang w:eastAsia="en-US"/>
        </w:rPr>
        <w:t>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водитель транспортного средства обязан по требованию должностных лиц, уполномоченных на осуществлен</w:t>
      </w:r>
      <w:r>
        <w:rPr>
          <w:rFonts w:eastAsia="Calibri"/>
          <w:sz w:val="28"/>
          <w:szCs w:val="28"/>
          <w:lang w:eastAsia="en-US"/>
        </w:rPr>
        <w:t>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>Правил освидетельствования лица, котор</w:t>
      </w:r>
      <w:r w:rsidRPr="00313BED">
        <w:rPr>
          <w:sz w:val="28"/>
          <w:szCs w:val="28"/>
        </w:rP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оформления его результатов</w:t>
      </w:r>
      <w:r>
        <w:rPr>
          <w:sz w:val="28"/>
          <w:szCs w:val="28"/>
        </w:rPr>
        <w:t>, утверждённых постановлением Правительства Российской Федера</w:t>
      </w:r>
      <w:r>
        <w:rPr>
          <w:sz w:val="28"/>
          <w:szCs w:val="28"/>
        </w:rPr>
        <w:t xml:space="preserve">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</w:t>
      </w:r>
      <w:r w:rsidRPr="007F1525">
        <w:rPr>
          <w:sz w:val="28"/>
          <w:szCs w:val="28"/>
        </w:rPr>
        <w:t xml:space="preserve"> соответствующего вида, в присутствии 2 понятых либо с применением видеозаписи проводят освидетельствование на состояние алкогольного опьянения лица, которое управляет транспортным средством соответствующего вида, в отношении которого имеются достаточные о</w:t>
      </w:r>
      <w:r w:rsidRPr="007F1525">
        <w:rPr>
          <w:sz w:val="28"/>
          <w:szCs w:val="28"/>
        </w:rPr>
        <w:t>снования полагать, что оно находится в состоянии опьянения (запах алкоголя изо рта, и (или) неустойчивость позы, и (или) нарушение речи, и (или) резкое изменение окраски кожных покровов лица, и (или) поведение, н</w:t>
      </w:r>
      <w:r>
        <w:rPr>
          <w:sz w:val="28"/>
          <w:szCs w:val="28"/>
        </w:rPr>
        <w:t xml:space="preserve">е соответствующее обстановке). </w:t>
      </w:r>
    </w:p>
    <w:p w:rsidR="00CF6C7F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</w:t>
      </w:r>
      <w:r>
        <w:rPr>
          <w:iCs/>
          <w:sz w:val="28"/>
          <w:szCs w:val="28"/>
        </w:rPr>
        <w:t>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 xml:space="preserve">при наличии достаточных оснований полагать, что водитель транспортного средства </w:t>
      </w:r>
      <w:r w:rsidRPr="007E40E0">
        <w:rPr>
          <w:iCs/>
          <w:sz w:val="28"/>
          <w:szCs w:val="28"/>
        </w:rPr>
        <w:t>нах</w:t>
      </w:r>
      <w:r w:rsidRPr="007E40E0">
        <w:rPr>
          <w:iCs/>
          <w:sz w:val="28"/>
          <w:szCs w:val="28"/>
        </w:rPr>
        <w:t>одится в состоянии опьянения, и отрицательном результате освидетельствования на состояние алкогольного опьянения.</w:t>
      </w:r>
      <w:r w:rsidRPr="00313BED">
        <w:rPr>
          <w:iCs/>
          <w:sz w:val="28"/>
          <w:szCs w:val="28"/>
        </w:rPr>
        <w:t xml:space="preserve"> 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соответствии с п. 11 постановления Пленума Верховного Суда РФ от 25.06.2019 № 20 «</w:t>
      </w:r>
      <w:r w:rsidRPr="00C14147">
        <w:rPr>
          <w:iCs/>
          <w:sz w:val="28"/>
          <w:szCs w:val="28"/>
        </w:rPr>
        <w:t>О некоторых вопросах, возникающих в судебной практике при</w:t>
      </w:r>
      <w:r w:rsidRPr="00C14147">
        <w:rPr>
          <w:iCs/>
          <w:sz w:val="28"/>
          <w:szCs w:val="28"/>
        </w:rPr>
        <w:t xml:space="preserve"> рассмотрении дел об административных правонарушениях, предусмотренных главой 12 КоАП РФ», </w:t>
      </w:r>
      <w:r w:rsidRPr="00192D82">
        <w:rPr>
          <w:iCs/>
          <w:sz w:val="28"/>
          <w:szCs w:val="28"/>
        </w:rPr>
        <w:t>невыполнение водителем транспортного средства требования о прохождении медицинского освидетельств</w:t>
      </w:r>
      <w:r w:rsidR="005715FB">
        <w:rPr>
          <w:iCs/>
          <w:sz w:val="28"/>
          <w:szCs w:val="28"/>
        </w:rPr>
        <w:t xml:space="preserve">ования на состояние опьянения следует квалифицировать </w:t>
      </w:r>
      <w:r w:rsidRPr="00192D82">
        <w:rPr>
          <w:iCs/>
          <w:sz w:val="28"/>
          <w:szCs w:val="28"/>
        </w:rPr>
        <w:t>по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 12.26</w:t>
        </w:r>
      </w:hyperlink>
      <w:r w:rsidRPr="00192D82">
        <w:rPr>
          <w:iCs/>
          <w:sz w:val="28"/>
          <w:szCs w:val="28"/>
        </w:rPr>
        <w:t> данного кодекса.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192D82">
        <w:rPr>
          <w:iCs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192D82">
        <w:rPr>
          <w:iCs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192D82">
        <w:rPr>
          <w:iCs/>
          <w:sz w:val="28"/>
          <w:szCs w:val="28"/>
        </w:rPr>
        <w:t>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6" w:anchor="/document/12125267/entry/271204" w:history="1">
        <w:r w:rsidRPr="00192D82">
          <w:rPr>
            <w:iCs/>
            <w:sz w:val="28"/>
            <w:szCs w:val="28"/>
          </w:rPr>
          <w:t>часть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Отказ от выполнения закон</w:t>
      </w:r>
      <w:r w:rsidRPr="00192D82">
        <w:rPr>
          <w:iCs/>
          <w:sz w:val="28"/>
          <w:szCs w:val="28"/>
        </w:rPr>
        <w:t>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статьей 12.26</w:t>
        </w:r>
      </w:hyperlink>
      <w:r w:rsidRPr="00192D82">
        <w:rPr>
          <w:iCs/>
          <w:sz w:val="28"/>
          <w:szCs w:val="28"/>
        </w:rPr>
        <w:t> 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</w:t>
      </w:r>
      <w:r w:rsidRPr="00192D82">
        <w:rPr>
          <w:iCs/>
          <w:sz w:val="28"/>
          <w:szCs w:val="28"/>
        </w:rPr>
        <w:t>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</w:t>
      </w:r>
      <w:r w:rsidRPr="00192D82">
        <w:rPr>
          <w:iCs/>
          <w:sz w:val="28"/>
          <w:szCs w:val="28"/>
        </w:rPr>
        <w:t>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F6C7F" w:rsidRPr="00313BED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 соответствии с ч. 1 ст. 12.26 Кодекса РФ</w:t>
      </w:r>
      <w:r w:rsidRPr="00313BED">
        <w:rPr>
          <w:sz w:val="28"/>
          <w:szCs w:val="28"/>
        </w:rPr>
        <w:t xml:space="preserve"> об административных правонарушениях,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</w:t>
      </w:r>
      <w:r w:rsidRPr="00313BED">
        <w:rPr>
          <w:sz w:val="28"/>
          <w:szCs w:val="28"/>
        </w:rPr>
        <w:t xml:space="preserve">а в совершении административного правонарушения осуществляется на основании данных, зафиксированных в </w:t>
      </w:r>
      <w:r w:rsidRPr="00313BED">
        <w:rPr>
          <w:sz w:val="28"/>
          <w:szCs w:val="28"/>
        </w:rPr>
        <w:t>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а так</w:t>
      </w:r>
      <w:r w:rsidRPr="00313BED">
        <w:rPr>
          <w:sz w:val="28"/>
          <w:szCs w:val="28"/>
        </w:rPr>
        <w:t xml:space="preserve">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административного правонарушения, предусмотренного частью 1 статьи 12.26 К</w:t>
      </w:r>
      <w:r w:rsidRPr="001F77EE">
        <w:rPr>
          <w:sz w:val="28"/>
          <w:szCs w:val="28"/>
        </w:rPr>
        <w:t>одекса Российской Федерации об административных правонарушениях, является водитель транспортного средства.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водителем признается лицо, управляющее каким-либо транспортным средством.</w:t>
      </w:r>
    </w:p>
    <w:p w:rsidR="00CF6C7F" w:rsidRPr="000527EC" w:rsidP="000527EC">
      <w:pPr>
        <w:ind w:firstLine="567"/>
        <w:jc w:val="both"/>
        <w:rPr>
          <w:sz w:val="28"/>
        </w:rPr>
      </w:pPr>
      <w:r w:rsidRPr="00313BED">
        <w:rPr>
          <w:sz w:val="28"/>
          <w:szCs w:val="28"/>
        </w:rPr>
        <w:t>Факт совершения административно</w:t>
      </w:r>
      <w:r w:rsidRPr="00313BED">
        <w:rPr>
          <w:sz w:val="28"/>
          <w:szCs w:val="28"/>
        </w:rPr>
        <w:t>го правонарушения и вина</w:t>
      </w:r>
      <w:r>
        <w:rPr>
          <w:sz w:val="28"/>
          <w:szCs w:val="28"/>
        </w:rPr>
        <w:t xml:space="preserve"> </w:t>
      </w:r>
      <w:r w:rsidR="000527EC">
        <w:rPr>
          <w:sz w:val="28"/>
          <w:szCs w:val="28"/>
        </w:rPr>
        <w:t>Габсатарова Т.В.</w:t>
      </w:r>
      <w:r w:rsidR="000527EC">
        <w:rPr>
          <w:sz w:val="28"/>
        </w:rPr>
        <w:t xml:space="preserve"> </w:t>
      </w:r>
      <w:r w:rsidR="00C43948">
        <w:rPr>
          <w:sz w:val="28"/>
          <w:szCs w:val="28"/>
        </w:rPr>
        <w:t>в совершении вменяемого ему</w:t>
      </w:r>
      <w:r>
        <w:rPr>
          <w:sz w:val="28"/>
          <w:szCs w:val="28"/>
        </w:rPr>
        <w:t xml:space="preserve"> правонарушения </w:t>
      </w:r>
      <w:r w:rsidRPr="00313BED">
        <w:rPr>
          <w:sz w:val="28"/>
          <w:szCs w:val="28"/>
        </w:rPr>
        <w:t xml:space="preserve">объективно подтверждаются совокупностью исследованных в судебном заседании доказательств: </w:t>
      </w:r>
    </w:p>
    <w:p w:rsidR="00F945F0" w:rsidP="00F945F0">
      <w:pPr>
        <w:ind w:firstLine="567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86 ХМ683750</w:t>
      </w:r>
      <w:r w:rsidR="00A3793B">
        <w:rPr>
          <w:sz w:val="28"/>
        </w:rPr>
        <w:t xml:space="preserve"> о</w:t>
      </w:r>
      <w:r w:rsidR="00D3735A">
        <w:rPr>
          <w:sz w:val="28"/>
        </w:rPr>
        <w:t xml:space="preserve">т </w:t>
      </w:r>
      <w:r>
        <w:rPr>
          <w:sz w:val="28"/>
        </w:rPr>
        <w:t>18.02</w:t>
      </w:r>
      <w:r w:rsidR="008553E4">
        <w:rPr>
          <w:sz w:val="28"/>
        </w:rPr>
        <w:t>.2025</w:t>
      </w:r>
      <w:r>
        <w:rPr>
          <w:sz w:val="28"/>
        </w:rPr>
        <w:t xml:space="preserve"> г., </w:t>
      </w:r>
      <w:r w:rsidR="00037646">
        <w:rPr>
          <w:sz w:val="28"/>
        </w:rPr>
        <w:t xml:space="preserve">которым установлено, что </w:t>
      </w:r>
      <w:r>
        <w:rPr>
          <w:sz w:val="28"/>
        </w:rPr>
        <w:t>18.02.2025 г. в  23 часа 29</w:t>
      </w:r>
      <w:r w:rsidRPr="00C43948">
        <w:rPr>
          <w:sz w:val="28"/>
        </w:rPr>
        <w:t xml:space="preserve"> минут </w:t>
      </w:r>
      <w:r>
        <w:rPr>
          <w:sz w:val="28"/>
        </w:rPr>
        <w:t>на 713 км. автодороги Р-404 Тюмень-Тобольск-Ханты-Мансийск Нефтеюганского района, являясь водителем</w:t>
      </w:r>
      <w:r w:rsidRPr="00F94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Габсатаров Тимур Венерович транспортного средства </w:t>
      </w:r>
      <w:r>
        <w:rPr>
          <w:sz w:val="28"/>
        </w:rPr>
        <w:t xml:space="preserve"> </w:t>
      </w:r>
      <w:r w:rsidR="0072252F">
        <w:rPr>
          <w:sz w:val="28"/>
        </w:rPr>
        <w:t>*</w:t>
      </w:r>
      <w:r>
        <w:rPr>
          <w:sz w:val="28"/>
        </w:rPr>
        <w:t xml:space="preserve"> </w:t>
      </w:r>
      <w:r w:rsidRPr="00C43948">
        <w:rPr>
          <w:sz w:val="28"/>
        </w:rPr>
        <w:t>не выполнил за</w:t>
      </w:r>
      <w:r w:rsidRPr="00C43948">
        <w:rPr>
          <w:sz w:val="28"/>
        </w:rPr>
        <w:t xml:space="preserve">конное требование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опьянения, если такие действия (бездействие) не содержат уголовного наказуемого деяния, чем нарушил требования п.2.3.2 Правил дорожного движения</w:t>
      </w:r>
      <w:r>
        <w:rPr>
          <w:sz w:val="28"/>
        </w:rPr>
        <w:t xml:space="preserve"> РФ.  </w:t>
      </w:r>
    </w:p>
    <w:p w:rsidR="007B76FC" w:rsidP="00F945F0">
      <w:pPr>
        <w:ind w:firstLine="567"/>
        <w:jc w:val="both"/>
        <w:rPr>
          <w:sz w:val="28"/>
        </w:rPr>
      </w:pPr>
      <w:r>
        <w:rPr>
          <w:sz w:val="28"/>
        </w:rPr>
        <w:t>Перед составлением</w:t>
      </w:r>
      <w:r w:rsidR="00CF6C7F">
        <w:rPr>
          <w:sz w:val="28"/>
        </w:rPr>
        <w:t xml:space="preserve"> протокола </w:t>
      </w:r>
      <w:r w:rsidR="00F945F0">
        <w:rPr>
          <w:sz w:val="28"/>
          <w:szCs w:val="28"/>
        </w:rPr>
        <w:t xml:space="preserve">Габсатарову Т.В. </w:t>
      </w:r>
      <w:r w:rsidR="00F945F0">
        <w:rPr>
          <w:sz w:val="28"/>
        </w:rPr>
        <w:t xml:space="preserve"> </w:t>
      </w:r>
      <w:r w:rsidR="00CF6C7F">
        <w:rPr>
          <w:sz w:val="28"/>
        </w:rPr>
        <w:t>были разъяснены права, предусмотренные ст.51 Конституции РФ и ст.25.1 Кодекса РФ об административных правонарушениях, с протоколом он ознакомлен, копию протокола получил, о чем свидетельствуют его подписи в соответствующих графах протокола. При составлении протокола</w:t>
      </w:r>
      <w:r w:rsidRPr="00403DE6" w:rsidR="00CF6C7F">
        <w:rPr>
          <w:sz w:val="28"/>
        </w:rPr>
        <w:t xml:space="preserve"> </w:t>
      </w:r>
      <w:r w:rsidR="00CF6C7F">
        <w:rPr>
          <w:sz w:val="28"/>
        </w:rPr>
        <w:t xml:space="preserve"> </w:t>
      </w:r>
      <w:r w:rsidR="00F945F0">
        <w:rPr>
          <w:sz w:val="28"/>
          <w:szCs w:val="28"/>
        </w:rPr>
        <w:t>Габсатаров Т.В.</w:t>
      </w:r>
      <w:r w:rsidR="00F945F0">
        <w:rPr>
          <w:sz w:val="28"/>
        </w:rPr>
        <w:t xml:space="preserve"> </w:t>
      </w:r>
      <w:r w:rsidR="00CF6C7F">
        <w:rPr>
          <w:sz w:val="28"/>
        </w:rPr>
        <w:t>замечаний к содержанию протокола</w:t>
      </w:r>
      <w:r w:rsidR="00F945F0">
        <w:rPr>
          <w:sz w:val="28"/>
        </w:rPr>
        <w:t xml:space="preserve"> не имел</w:t>
      </w:r>
      <w:r w:rsidR="00A3793B">
        <w:rPr>
          <w:sz w:val="28"/>
        </w:rPr>
        <w:t xml:space="preserve">, </w:t>
      </w:r>
      <w:r w:rsidR="008553E4">
        <w:rPr>
          <w:sz w:val="28"/>
        </w:rPr>
        <w:t>в объяснении указал: - «</w:t>
      </w:r>
      <w:r w:rsidR="00F945F0">
        <w:rPr>
          <w:sz w:val="28"/>
        </w:rPr>
        <w:t>срочная семейная ситуация</w:t>
      </w:r>
      <w:r w:rsidR="008553E4">
        <w:rPr>
          <w:sz w:val="28"/>
        </w:rPr>
        <w:t>».</w:t>
      </w:r>
    </w:p>
    <w:p w:rsidR="00037646" w:rsidP="003B43DA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F945F0">
        <w:rPr>
          <w:sz w:val="28"/>
        </w:rPr>
        <w:t>анспортным средством 86ПК086745 от 18.02</w:t>
      </w:r>
      <w:r w:rsidR="008553E4">
        <w:rPr>
          <w:sz w:val="28"/>
        </w:rPr>
        <w:t>.2025</w:t>
      </w:r>
      <w:r>
        <w:rPr>
          <w:sz w:val="28"/>
        </w:rPr>
        <w:t xml:space="preserve"> г., которым </w:t>
      </w:r>
      <w:r w:rsidR="003B43DA">
        <w:rPr>
          <w:sz w:val="28"/>
        </w:rPr>
        <w:t>18.02.2025 г. в  22 часа 34</w:t>
      </w:r>
      <w:r w:rsidRPr="00C43948" w:rsidR="003B43DA">
        <w:rPr>
          <w:sz w:val="28"/>
        </w:rPr>
        <w:t xml:space="preserve"> минут </w:t>
      </w:r>
      <w:r w:rsidR="003B43DA">
        <w:rPr>
          <w:sz w:val="28"/>
        </w:rPr>
        <w:t>на 713 км. автодороги Р-404 Тюмень-Тобольск-Ханты-Мансийск Нефтеюганского района, водитель</w:t>
      </w:r>
      <w:r w:rsidRPr="00F945F0" w:rsidR="003B43DA">
        <w:rPr>
          <w:sz w:val="28"/>
          <w:szCs w:val="28"/>
        </w:rPr>
        <w:t xml:space="preserve"> </w:t>
      </w:r>
      <w:r w:rsidR="003B43DA">
        <w:rPr>
          <w:sz w:val="28"/>
          <w:szCs w:val="28"/>
        </w:rPr>
        <w:t xml:space="preserve">Габсатаров Т.В. был </w:t>
      </w:r>
      <w:r w:rsidR="003B43DA">
        <w:rPr>
          <w:sz w:val="28"/>
        </w:rPr>
        <w:t xml:space="preserve">отстранен от управления </w:t>
      </w:r>
      <w:r w:rsidRPr="00C43948" w:rsidR="003B43DA">
        <w:rPr>
          <w:sz w:val="28"/>
        </w:rPr>
        <w:t xml:space="preserve">транспортным средством </w:t>
      </w:r>
      <w:r w:rsidR="0072252F">
        <w:rPr>
          <w:sz w:val="28"/>
        </w:rPr>
        <w:t>*</w:t>
      </w:r>
      <w:r w:rsidR="003B43DA">
        <w:rPr>
          <w:sz w:val="28"/>
        </w:rPr>
        <w:t xml:space="preserve"> </w:t>
      </w:r>
      <w:r>
        <w:rPr>
          <w:sz w:val="28"/>
        </w:rPr>
        <w:t>в связи</w:t>
      </w:r>
      <w:r>
        <w:rPr>
          <w:sz w:val="28"/>
        </w:rPr>
        <w:t xml:space="preserve"> с наличием</w:t>
      </w:r>
      <w:r w:rsidRPr="00F81196">
        <w:rPr>
          <w:sz w:val="28"/>
        </w:rPr>
        <w:t xml:space="preserve"> </w:t>
      </w:r>
      <w:r w:rsidR="0016340B">
        <w:rPr>
          <w:sz w:val="28"/>
        </w:rPr>
        <w:t>признаков опьянения:</w:t>
      </w:r>
      <w:r w:rsidR="003B43DA">
        <w:rPr>
          <w:sz w:val="28"/>
        </w:rPr>
        <w:t xml:space="preserve"> резкое изменение окраски кожных покровов лица</w:t>
      </w:r>
      <w:r>
        <w:rPr>
          <w:sz w:val="28"/>
        </w:rPr>
        <w:t>. Протокол содержит подпись должностного лица и</w:t>
      </w:r>
      <w:r w:rsidR="00A3793B">
        <w:rPr>
          <w:sz w:val="28"/>
        </w:rPr>
        <w:t xml:space="preserve"> </w:t>
      </w:r>
      <w:r w:rsidR="003B43DA">
        <w:rPr>
          <w:sz w:val="28"/>
          <w:szCs w:val="28"/>
        </w:rPr>
        <w:t>Габсатарова Т.В.</w:t>
      </w:r>
      <w:r w:rsidR="003B43DA">
        <w:rPr>
          <w:sz w:val="28"/>
        </w:rPr>
        <w:t xml:space="preserve"> </w:t>
      </w:r>
      <w:r w:rsidR="002459AE">
        <w:rPr>
          <w:sz w:val="28"/>
        </w:rPr>
        <w:t xml:space="preserve">который каких-либо письменных возражений при составлении данного протокола не указал. </w:t>
      </w:r>
      <w:r w:rsidR="003B43DA">
        <w:rPr>
          <w:sz w:val="28"/>
        </w:rPr>
        <w:t>При проведении административной процедуры произведена видеофиксация;</w:t>
      </w:r>
    </w:p>
    <w:p w:rsidR="003B43DA" w:rsidRPr="008E1346" w:rsidP="003B43DA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>
        <w:rPr>
          <w:sz w:val="28"/>
        </w:rPr>
        <w:t>058869 от 18.02</w:t>
      </w:r>
      <w:r w:rsidR="007632C6">
        <w:rPr>
          <w:sz w:val="28"/>
        </w:rPr>
        <w:t xml:space="preserve">.2025 </w:t>
      </w:r>
      <w:r w:rsidR="003400DA">
        <w:rPr>
          <w:sz w:val="28"/>
        </w:rPr>
        <w:t xml:space="preserve">г., </w:t>
      </w:r>
      <w:r>
        <w:rPr>
          <w:sz w:val="28"/>
        </w:rPr>
        <w:t>которым зафиксировано проведение 18.02.2025 г. в  22 часа 56</w:t>
      </w:r>
      <w:r w:rsidRPr="00C43948">
        <w:rPr>
          <w:sz w:val="28"/>
        </w:rPr>
        <w:t xml:space="preserve"> минут </w:t>
      </w:r>
      <w:r>
        <w:rPr>
          <w:sz w:val="28"/>
        </w:rPr>
        <w:t>на 713 км. автодороги Р-404 Тюмень-Тобольск-Ханты-Манс</w:t>
      </w:r>
      <w:r>
        <w:rPr>
          <w:sz w:val="28"/>
        </w:rPr>
        <w:t xml:space="preserve">ийск Нефтеюганского района освидетельствование </w:t>
      </w:r>
      <w:r>
        <w:rPr>
          <w:sz w:val="28"/>
          <w:szCs w:val="28"/>
        </w:rPr>
        <w:t xml:space="preserve">Габсатарова Т.В. на </w:t>
      </w:r>
      <w:r>
        <w:rPr>
          <w:sz w:val="28"/>
          <w:szCs w:val="28"/>
        </w:rPr>
        <w:t>состояние алкогольного опьянения с помощью технического средства измерения</w:t>
      </w:r>
      <w:r w:rsidRPr="008E1346" w:rsidR="008E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этанола в выдыхаемом воздухе </w:t>
      </w:r>
      <w:r w:rsidR="008E1346">
        <w:rPr>
          <w:sz w:val="28"/>
          <w:szCs w:val="28"/>
          <w:lang w:val="en-US"/>
        </w:rPr>
        <w:t>Drager</w:t>
      </w:r>
      <w:r w:rsidRPr="008E1346" w:rsidR="008E1346">
        <w:rPr>
          <w:sz w:val="28"/>
          <w:szCs w:val="28"/>
        </w:rPr>
        <w:t xml:space="preserve"> </w:t>
      </w:r>
      <w:r w:rsidR="008E1346">
        <w:rPr>
          <w:sz w:val="28"/>
          <w:szCs w:val="28"/>
        </w:rPr>
        <w:t xml:space="preserve">№ </w:t>
      </w:r>
      <w:r w:rsidR="008E1346">
        <w:rPr>
          <w:sz w:val="28"/>
          <w:szCs w:val="28"/>
          <w:lang w:val="en-US"/>
        </w:rPr>
        <w:t>ARCF</w:t>
      </w:r>
      <w:r w:rsidRPr="008E1346" w:rsidR="008E1346">
        <w:rPr>
          <w:sz w:val="28"/>
          <w:szCs w:val="28"/>
        </w:rPr>
        <w:t xml:space="preserve"> </w:t>
      </w:r>
      <w:r w:rsidR="008E1346">
        <w:rPr>
          <w:sz w:val="28"/>
          <w:szCs w:val="28"/>
        </w:rPr>
        <w:t>-1037, поверка прибора 23.07.2024 г., показания прибора составило 0,00 мг/л. Состояние алкогольного опьянения Габсатарова Т.В. не установлено, с чем он выразил письменное согласие. Исправления в Акт внесены с участием Габсатарова Т.В., что подтверждается записью должностного лица и подписями должностного лица и Габсатарова Т.В. в А</w:t>
      </w:r>
      <w:r w:rsidR="0093187C">
        <w:rPr>
          <w:sz w:val="28"/>
          <w:szCs w:val="28"/>
        </w:rPr>
        <w:t xml:space="preserve">кте, а так же, видеозаписью административной процедуры. </w:t>
      </w:r>
    </w:p>
    <w:p w:rsidR="003B43DA" w:rsidP="00F8638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оригиналом и копией чека </w:t>
      </w:r>
      <w:r>
        <w:rPr>
          <w:sz w:val="28"/>
          <w:szCs w:val="28"/>
        </w:rPr>
        <w:t>технического средства измерения</w:t>
      </w:r>
      <w:r w:rsidRPr="008E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этанола в выдыхаемом воздухе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показания прибора </w:t>
      </w:r>
      <w:r>
        <w:rPr>
          <w:sz w:val="28"/>
          <w:szCs w:val="28"/>
        </w:rPr>
        <w:t>составило 0,00 мг/л.;</w:t>
      </w:r>
    </w:p>
    <w:p w:rsidR="0093187C" w:rsidP="00F86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поверке технического средства измерения</w:t>
      </w:r>
      <w:r w:rsidRPr="008E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этанола в выдыхаемом воздухе № </w:t>
      </w:r>
      <w:r>
        <w:rPr>
          <w:sz w:val="28"/>
          <w:szCs w:val="28"/>
          <w:lang w:val="en-US"/>
        </w:rPr>
        <w:t>ARCF</w:t>
      </w:r>
      <w:r w:rsidRPr="008E1346">
        <w:rPr>
          <w:sz w:val="28"/>
          <w:szCs w:val="28"/>
        </w:rPr>
        <w:t xml:space="preserve"> </w:t>
      </w:r>
      <w:r>
        <w:rPr>
          <w:sz w:val="28"/>
          <w:szCs w:val="28"/>
        </w:rPr>
        <w:t>-1037, поверка прибора 23.07.2024 г.;</w:t>
      </w:r>
    </w:p>
    <w:p w:rsidR="00C525B0" w:rsidP="00643F56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освидетельствование 86</w:t>
      </w:r>
      <w:r w:rsidR="0093187C">
        <w:rPr>
          <w:sz w:val="28"/>
        </w:rPr>
        <w:t>НП042799 от 18.02</w:t>
      </w:r>
      <w:r w:rsidR="007632C6">
        <w:rPr>
          <w:sz w:val="28"/>
        </w:rPr>
        <w:t xml:space="preserve">.2025 г., </w:t>
      </w:r>
      <w:r w:rsidR="00F8638D">
        <w:rPr>
          <w:sz w:val="28"/>
        </w:rPr>
        <w:t xml:space="preserve"> </w:t>
      </w:r>
      <w:r w:rsidR="007632C6">
        <w:rPr>
          <w:sz w:val="28"/>
        </w:rPr>
        <w:t xml:space="preserve">которым </w:t>
      </w:r>
      <w:r w:rsidR="0093187C">
        <w:rPr>
          <w:sz w:val="28"/>
          <w:szCs w:val="28"/>
        </w:rPr>
        <w:t xml:space="preserve">Габсатаров Т.В. </w:t>
      </w:r>
      <w:r w:rsidR="0093187C">
        <w:rPr>
          <w:sz w:val="28"/>
        </w:rPr>
        <w:t>18.02.2025 г. в  23 часа 29</w:t>
      </w:r>
      <w:r w:rsidRPr="00C43948" w:rsidR="0093187C">
        <w:rPr>
          <w:sz w:val="28"/>
        </w:rPr>
        <w:t xml:space="preserve"> минут </w:t>
      </w:r>
      <w:r w:rsidR="0093187C">
        <w:rPr>
          <w:sz w:val="28"/>
        </w:rPr>
        <w:t xml:space="preserve">на 713 км. автодороги Р-404 Тюмень-Тобольск-Ханты-Мансийск Нефтеюганского района в связи с наличием достаточных оснований полагать, что водитель </w:t>
      </w:r>
      <w:r>
        <w:rPr>
          <w:sz w:val="28"/>
        </w:rPr>
        <w:t>транспортного средства находится в состоянии опьянения и отриц</w:t>
      </w:r>
      <w:r>
        <w:rPr>
          <w:sz w:val="28"/>
        </w:rPr>
        <w:t xml:space="preserve">ательном результате освидетельствования на состояние опьянения, </w:t>
      </w:r>
      <w:r w:rsidR="00232F43">
        <w:rPr>
          <w:sz w:val="28"/>
        </w:rPr>
        <w:t>был направлен для прохождения медицинского освидетельствования. Пройти медицинское освидетельствование</w:t>
      </w:r>
      <w:r w:rsidR="007632C6">
        <w:rPr>
          <w:sz w:val="28"/>
        </w:rPr>
        <w:t xml:space="preserve"> </w:t>
      </w:r>
      <w:r>
        <w:rPr>
          <w:sz w:val="28"/>
          <w:szCs w:val="28"/>
        </w:rPr>
        <w:t xml:space="preserve">Габсатаров Т.В. </w:t>
      </w:r>
      <w:r w:rsidR="007632C6">
        <w:rPr>
          <w:sz w:val="28"/>
        </w:rPr>
        <w:t>отказался</w:t>
      </w:r>
      <w:r w:rsidR="00F8638D">
        <w:rPr>
          <w:sz w:val="28"/>
        </w:rPr>
        <w:t>, что подтвердил письменной запис</w:t>
      </w:r>
      <w:r>
        <w:rPr>
          <w:sz w:val="28"/>
        </w:rPr>
        <w:t>ью в протоколе и своей подписью</w:t>
      </w:r>
      <w:r>
        <w:rPr>
          <w:sz w:val="28"/>
        </w:rPr>
        <w:t>.</w:t>
      </w:r>
      <w:r w:rsidRPr="00C525B0">
        <w:rPr>
          <w:sz w:val="28"/>
        </w:rPr>
        <w:t xml:space="preserve"> </w:t>
      </w:r>
      <w:r>
        <w:rPr>
          <w:sz w:val="28"/>
        </w:rPr>
        <w:t>При проведении административной процедуры произведена видеофиксация;</w:t>
      </w:r>
    </w:p>
    <w:p w:rsidR="00101ABF" w:rsidP="00643F56">
      <w:pPr>
        <w:ind w:firstLine="567"/>
        <w:jc w:val="both"/>
        <w:rPr>
          <w:sz w:val="28"/>
        </w:rPr>
      </w:pPr>
      <w:r>
        <w:rPr>
          <w:sz w:val="28"/>
        </w:rPr>
        <w:t>- протоколом задержания тр</w:t>
      </w:r>
      <w:r w:rsidR="00643F56">
        <w:rPr>
          <w:sz w:val="28"/>
        </w:rPr>
        <w:t>анспортного средства 86СП 065196</w:t>
      </w:r>
      <w:r>
        <w:rPr>
          <w:sz w:val="28"/>
        </w:rPr>
        <w:t xml:space="preserve"> от 19.0</w:t>
      </w:r>
      <w:r w:rsidR="00643F56">
        <w:rPr>
          <w:sz w:val="28"/>
        </w:rPr>
        <w:t>2</w:t>
      </w:r>
      <w:r>
        <w:rPr>
          <w:sz w:val="28"/>
        </w:rPr>
        <w:t xml:space="preserve">.2025 г., которым транспортное средство </w:t>
      </w:r>
      <w:r w:rsidR="0072252F">
        <w:rPr>
          <w:sz w:val="28"/>
        </w:rPr>
        <w:t>*</w:t>
      </w:r>
      <w:r w:rsidR="00643F56">
        <w:rPr>
          <w:sz w:val="28"/>
        </w:rPr>
        <w:t xml:space="preserve"> 186 19.02.2025 г. в  00 часа 01</w:t>
      </w:r>
      <w:r w:rsidRPr="00C43948" w:rsidR="00643F56">
        <w:rPr>
          <w:sz w:val="28"/>
        </w:rPr>
        <w:t xml:space="preserve"> минут </w:t>
      </w:r>
      <w:r w:rsidR="00643F56">
        <w:rPr>
          <w:sz w:val="28"/>
        </w:rPr>
        <w:t xml:space="preserve">на 713 км. автодороги Р-404 Тюмень-Тобольск-Ханты-Мансийск Нефтеюганского района, </w:t>
      </w:r>
      <w:r>
        <w:rPr>
          <w:sz w:val="28"/>
        </w:rPr>
        <w:t xml:space="preserve">водителем которого являлся </w:t>
      </w:r>
      <w:r w:rsidR="00643F56">
        <w:rPr>
          <w:sz w:val="28"/>
          <w:szCs w:val="28"/>
        </w:rPr>
        <w:t xml:space="preserve">Габсатаров Т.В., </w:t>
      </w:r>
      <w:r>
        <w:rPr>
          <w:sz w:val="28"/>
        </w:rPr>
        <w:t>задержано</w:t>
      </w:r>
      <w:r w:rsidR="00643F56">
        <w:rPr>
          <w:sz w:val="28"/>
        </w:rPr>
        <w:t>;</w:t>
      </w:r>
    </w:p>
    <w:p w:rsidR="000D7342" w:rsidP="00101ABF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</w:t>
      </w:r>
      <w:r w:rsidR="00643F56">
        <w:rPr>
          <w:sz w:val="28"/>
        </w:rPr>
        <w:t>.А. от 19.02</w:t>
      </w:r>
      <w:r w:rsidR="00101ABF">
        <w:rPr>
          <w:sz w:val="28"/>
        </w:rPr>
        <w:t xml:space="preserve">.2025 г. </w:t>
      </w:r>
      <w:r>
        <w:rPr>
          <w:sz w:val="28"/>
        </w:rPr>
        <w:t>об обстоятельствах выявленного правонарушения;</w:t>
      </w:r>
    </w:p>
    <w:p w:rsidR="00643F56" w:rsidP="00101ABF">
      <w:pPr>
        <w:ind w:firstLine="567"/>
        <w:jc w:val="both"/>
        <w:rPr>
          <w:sz w:val="28"/>
        </w:rPr>
      </w:pPr>
      <w:r>
        <w:rPr>
          <w:sz w:val="28"/>
        </w:rPr>
        <w:t>- заверенными ко</w:t>
      </w:r>
      <w:r>
        <w:rPr>
          <w:sz w:val="28"/>
        </w:rPr>
        <w:t xml:space="preserve">пиями свидетельств о регистрации ТС </w:t>
      </w:r>
      <w:r w:rsidR="0072252F">
        <w:rPr>
          <w:sz w:val="28"/>
        </w:rPr>
        <w:t>*</w:t>
      </w:r>
      <w:r>
        <w:rPr>
          <w:sz w:val="28"/>
        </w:rPr>
        <w:t>;</w:t>
      </w:r>
    </w:p>
    <w:p w:rsidR="00643F56" w:rsidP="00101AB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заверенной копией водительского удостоверения </w:t>
      </w:r>
      <w:r>
        <w:rPr>
          <w:sz w:val="28"/>
          <w:szCs w:val="28"/>
        </w:rPr>
        <w:t>Габсатаров Т.В.,</w:t>
      </w:r>
    </w:p>
    <w:p w:rsidR="00643F56" w:rsidP="00101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страхового полиса ОСАГО  на </w:t>
      </w:r>
      <w:r>
        <w:rPr>
          <w:sz w:val="28"/>
        </w:rPr>
        <w:t xml:space="preserve">ТС </w:t>
      </w:r>
      <w:r w:rsidR="0072252F">
        <w:rPr>
          <w:sz w:val="28"/>
        </w:rPr>
        <w:t>*</w:t>
      </w:r>
      <w:r>
        <w:rPr>
          <w:sz w:val="28"/>
        </w:rPr>
        <w:t xml:space="preserve">, к управлению которого допущен </w:t>
      </w:r>
      <w:r>
        <w:rPr>
          <w:sz w:val="28"/>
          <w:szCs w:val="28"/>
        </w:rPr>
        <w:t>Габсатаров Т.В</w:t>
      </w:r>
      <w:r>
        <w:rPr>
          <w:sz w:val="28"/>
          <w:szCs w:val="28"/>
        </w:rPr>
        <w:t>.,</w:t>
      </w:r>
    </w:p>
    <w:p w:rsidR="00FB4B43" w:rsidP="00101ABF">
      <w:pPr>
        <w:ind w:firstLine="567"/>
        <w:jc w:val="both"/>
        <w:rPr>
          <w:sz w:val="28"/>
        </w:rPr>
      </w:pPr>
      <w:r>
        <w:rPr>
          <w:sz w:val="28"/>
          <w:szCs w:val="28"/>
        </w:rPr>
        <w:t>- справкой на лицо по ИБД-Ф в отношении Габсатарова Т.В.,</w:t>
      </w:r>
    </w:p>
    <w:p w:rsidR="00101ABF" w:rsidP="00FB4B43">
      <w:pPr>
        <w:ind w:firstLine="567"/>
        <w:jc w:val="both"/>
        <w:rPr>
          <w:sz w:val="28"/>
        </w:rPr>
      </w:pPr>
      <w:r>
        <w:rPr>
          <w:sz w:val="28"/>
        </w:rPr>
        <w:t xml:space="preserve">- справкой </w:t>
      </w:r>
      <w:r w:rsidR="00FB4B43">
        <w:rPr>
          <w:sz w:val="28"/>
        </w:rPr>
        <w:t>ОБ ДПС ОГИБДД У</w:t>
      </w:r>
      <w:r>
        <w:rPr>
          <w:sz w:val="28"/>
        </w:rPr>
        <w:t xml:space="preserve">МВД России по </w:t>
      </w:r>
      <w:r w:rsidR="00FB4B43">
        <w:rPr>
          <w:sz w:val="28"/>
        </w:rPr>
        <w:t xml:space="preserve">ХМАО-Югре </w:t>
      </w:r>
      <w:r>
        <w:rPr>
          <w:sz w:val="28"/>
        </w:rPr>
        <w:t xml:space="preserve">о том, что </w:t>
      </w:r>
      <w:r w:rsidR="00FB4B43">
        <w:rPr>
          <w:sz w:val="28"/>
          <w:szCs w:val="28"/>
        </w:rPr>
        <w:t xml:space="preserve">Габсатаров Т.В. </w:t>
      </w:r>
      <w:r>
        <w:rPr>
          <w:sz w:val="28"/>
        </w:rPr>
        <w:t>к административной ответственности по ч.1 ст.12.26, ч.1 ст.12.8 КоАП РФ, к уголовной ответственности по ст.ст. 264, 26</w:t>
      </w:r>
      <w:r>
        <w:rPr>
          <w:sz w:val="28"/>
        </w:rPr>
        <w:t>4.1 УК РФ не привлекался;</w:t>
      </w:r>
    </w:p>
    <w:p w:rsidR="00FB4B43" w:rsidP="00FB4B43">
      <w:pPr>
        <w:ind w:firstLine="567"/>
        <w:jc w:val="both"/>
        <w:rPr>
          <w:sz w:val="28"/>
        </w:rPr>
      </w:pPr>
      <w:r>
        <w:rPr>
          <w:sz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 xml:space="preserve">Габсатарова Т.В. </w:t>
      </w:r>
      <w:r>
        <w:rPr>
          <w:sz w:val="28"/>
        </w:rPr>
        <w:t>к административной ответственности не привлекался;</w:t>
      </w:r>
    </w:p>
    <w:p w:rsidR="003653D0" w:rsidP="00473293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 w:rsidR="00962261">
        <w:rPr>
          <w:sz w:val="28"/>
        </w:rPr>
        <w:t>-диском</w:t>
      </w:r>
      <w:r>
        <w:rPr>
          <w:sz w:val="28"/>
        </w:rPr>
        <w:t>, содержащим</w:t>
      </w:r>
      <w:r w:rsidR="00BB04EB">
        <w:rPr>
          <w:sz w:val="28"/>
        </w:rPr>
        <w:t xml:space="preserve">и </w:t>
      </w:r>
      <w:r>
        <w:rPr>
          <w:sz w:val="28"/>
        </w:rPr>
        <w:t>видеозапись административных про</w:t>
      </w:r>
      <w:r w:rsidR="00FB4B43">
        <w:rPr>
          <w:sz w:val="28"/>
        </w:rPr>
        <w:t xml:space="preserve">цедур, на которой зафиксированы: остановка транспортного средства, разъяснение прав </w:t>
      </w:r>
      <w:r w:rsidR="00FB4B43">
        <w:rPr>
          <w:sz w:val="28"/>
          <w:szCs w:val="28"/>
        </w:rPr>
        <w:t xml:space="preserve">Габсатарову Т.В., отстранение его от управления транспортным средством, освидетельствование на </w:t>
      </w:r>
      <w:r w:rsidR="00473293">
        <w:rPr>
          <w:sz w:val="28"/>
          <w:szCs w:val="28"/>
        </w:rPr>
        <w:t xml:space="preserve">состояние опьянения на месте, направление на медицинское освидетельствование. </w:t>
      </w:r>
      <w:r w:rsidR="00473293">
        <w:rPr>
          <w:sz w:val="28"/>
        </w:rPr>
        <w:t xml:space="preserve"> </w:t>
      </w:r>
      <w:r w:rsidR="00636AA8">
        <w:rPr>
          <w:sz w:val="28"/>
        </w:rPr>
        <w:t>Из видеозаписи усматривается, что административные процедуры проведены с соблюдением все</w:t>
      </w:r>
      <w:r w:rsidR="00473293">
        <w:rPr>
          <w:sz w:val="28"/>
        </w:rPr>
        <w:t>х требований закона</w:t>
      </w:r>
      <w:r w:rsidR="00657C0E">
        <w:rPr>
          <w:sz w:val="28"/>
        </w:rPr>
        <w:t xml:space="preserve">, </w:t>
      </w:r>
      <w:r w:rsidR="00657C0E">
        <w:rPr>
          <w:sz w:val="28"/>
          <w:szCs w:val="28"/>
        </w:rPr>
        <w:t xml:space="preserve">является непрерывной, позволяет идентифицировать лицо, в отношении которого ведется производство по делу об административном правонарушении, подробно отражает последовательность и порядок проведения административных процедур. </w:t>
      </w:r>
      <w:r w:rsidR="00473293">
        <w:rPr>
          <w:sz w:val="28"/>
        </w:rPr>
        <w:t xml:space="preserve">При направлении на медицинское освидетельствование </w:t>
      </w:r>
      <w:r w:rsidR="00473293">
        <w:rPr>
          <w:sz w:val="28"/>
          <w:szCs w:val="28"/>
        </w:rPr>
        <w:t xml:space="preserve">Габсатарову Т.В. так же были разъяснены последствия отказа от выполнения законного требования должностного лица о прохождении освидетельствования, после чего, Габсатаров Т.В. свой отказ от прохождения освидетельствования в медицинском учреждении подтвердил. </w:t>
      </w:r>
    </w:p>
    <w:p w:rsidR="00CF6C7F" w:rsidP="00473293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доказательства мировой судья признает полученными в соответствии с законом и в своей совокупности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CF6C7F" w:rsidRPr="003247A9" w:rsidP="00473293">
      <w:pPr>
        <w:pStyle w:val="BodyText"/>
        <w:spacing w:after="0"/>
        <w:ind w:right="23" w:firstLine="708"/>
        <w:jc w:val="both"/>
        <w:rPr>
          <w:sz w:val="28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="00473293">
        <w:rPr>
          <w:sz w:val="28"/>
          <w:szCs w:val="28"/>
        </w:rPr>
        <w:t>Габсатаров Т.В.</w:t>
      </w:r>
      <w:r w:rsidR="00473293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 субъектом административного правонарушения, предусмотренного ч.1 ст.12.26 КоАП РФ, поскольку, являлся водителем транспортного средства</w:t>
      </w:r>
      <w:r w:rsidR="005B5970">
        <w:rPr>
          <w:sz w:val="28"/>
          <w:szCs w:val="28"/>
          <w:lang w:val="ru-RU"/>
        </w:rPr>
        <w:t xml:space="preserve"> и не выполнил законное требование уполномоченного должностного лица о прохождении медицинского освидетельствования.</w:t>
      </w:r>
      <w:r>
        <w:rPr>
          <w:sz w:val="28"/>
          <w:szCs w:val="28"/>
          <w:lang w:val="ru-RU"/>
        </w:rPr>
        <w:t xml:space="preserve"> </w:t>
      </w:r>
    </w:p>
    <w:p w:rsidR="00CF6C7F" w:rsidRPr="00C4241F" w:rsidP="00C4241F">
      <w:pPr>
        <w:ind w:firstLine="708"/>
        <w:jc w:val="both"/>
        <w:rPr>
          <w:sz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 xml:space="preserve">еры обеспечения производства по делу об административном правонарушении применены к </w:t>
      </w:r>
      <w:r w:rsidR="00C4241F">
        <w:rPr>
          <w:sz w:val="28"/>
          <w:szCs w:val="28"/>
        </w:rPr>
        <w:t>Габсатарову Т.В.</w:t>
      </w:r>
      <w:r w:rsidR="00C4241F">
        <w:rPr>
          <w:sz w:val="28"/>
        </w:rPr>
        <w:t xml:space="preserve">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КоАП РФ </w:t>
      </w:r>
      <w:r w:rsidRPr="001F77EE">
        <w:rPr>
          <w:sz w:val="28"/>
          <w:szCs w:val="28"/>
        </w:rPr>
        <w:t>(при отстранении от управл</w:t>
      </w:r>
      <w:r w:rsidRPr="001F77EE">
        <w:rPr>
          <w:sz w:val="28"/>
          <w:szCs w:val="28"/>
        </w:rPr>
        <w:t>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DE0C5F">
        <w:rPr>
          <w:sz w:val="28"/>
          <w:szCs w:val="28"/>
        </w:rPr>
        <w:t>Исходя из разъяснений Пленума Верховного Суда РФ, изложенных</w:t>
      </w:r>
      <w:r w:rsidRPr="00DE0C5F">
        <w:rPr>
          <w:sz w:val="28"/>
          <w:szCs w:val="28"/>
        </w:rPr>
        <w:t xml:space="preserve"> в п.11 Постановлении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DE0C5F">
        <w:rPr>
          <w:sz w:val="28"/>
          <w:szCs w:val="28"/>
        </w:rPr>
        <w:t>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>
        <w:rPr>
          <w:sz w:val="28"/>
          <w:szCs w:val="28"/>
        </w:rPr>
        <w:t xml:space="preserve"> </w:t>
      </w:r>
      <w:r w:rsidRPr="00DE0C5F">
        <w:rPr>
          <w:sz w:val="28"/>
          <w:szCs w:val="28"/>
        </w:rPr>
        <w:t>правонарушения, предусмотренного  К</w:t>
      </w:r>
      <w:r w:rsidRPr="00DE0C5F">
        <w:rPr>
          <w:sz w:val="28"/>
          <w:szCs w:val="28"/>
        </w:rPr>
        <w:t>оАП РФ, и может выражаться как в форме действий, так и в форме бездействия.</w:t>
      </w:r>
    </w:p>
    <w:p w:rsidR="00C4241F" w:rsidP="00C4241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Обстоятельства, послужившие законным основанием для </w:t>
      </w:r>
      <w:r w:rsidR="00624E5F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>Габсатарова Т.В.</w:t>
      </w:r>
      <w:r>
        <w:rPr>
          <w:sz w:val="28"/>
        </w:rPr>
        <w:t xml:space="preserve"> в медицинском учреждении </w:t>
      </w:r>
      <w:r>
        <w:rPr>
          <w:sz w:val="28"/>
          <w:szCs w:val="28"/>
        </w:rPr>
        <w:t xml:space="preserve">в соответствии </w:t>
      </w:r>
      <w:r w:rsidRPr="00313BED">
        <w:rPr>
          <w:sz w:val="28"/>
          <w:szCs w:val="28"/>
        </w:rPr>
        <w:t xml:space="preserve">ст. 27.12 Кодекса РФ об </w:t>
      </w:r>
      <w:r w:rsidRPr="00313BED">
        <w:rPr>
          <w:sz w:val="28"/>
          <w:szCs w:val="28"/>
        </w:rPr>
        <w:t>административных правонарушениях указаны в протоколе</w:t>
      </w:r>
      <w:r w:rsidR="00624E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4241F">
        <w:rPr>
          <w:sz w:val="28"/>
        </w:rPr>
        <w:t xml:space="preserve"> </w:t>
      </w:r>
      <w:r>
        <w:rPr>
          <w:sz w:val="28"/>
        </w:rPr>
        <w:t xml:space="preserve">наличие достаточных оснований </w:t>
      </w:r>
      <w:r>
        <w:rPr>
          <w:sz w:val="28"/>
        </w:rPr>
        <w:t>полагать, что водитель транспортного средства находится в состоянии опьянения и отрицательном результате освидетельствования на состояние опьянения.</w:t>
      </w:r>
    </w:p>
    <w:p w:rsidR="00A01EA3" w:rsidRPr="003247A9" w:rsidP="00A01EA3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>Как следует из материа</w:t>
      </w:r>
      <w:r w:rsidRPr="00313BED">
        <w:rPr>
          <w:sz w:val="28"/>
          <w:szCs w:val="28"/>
        </w:rPr>
        <w:t xml:space="preserve">лов дела, </w:t>
      </w:r>
      <w:r>
        <w:rPr>
          <w:sz w:val="28"/>
          <w:szCs w:val="28"/>
        </w:rPr>
        <w:t>от прохождения медицинского освидетельствования на состояние опьянения Габсатаров Т.В.</w:t>
      </w:r>
      <w:r>
        <w:rPr>
          <w:sz w:val="28"/>
        </w:rPr>
        <w:t xml:space="preserve"> </w:t>
      </w:r>
      <w:r>
        <w:rPr>
          <w:sz w:val="28"/>
          <w:szCs w:val="28"/>
        </w:rPr>
        <w:t>отказался.</w:t>
      </w:r>
    </w:p>
    <w:p w:rsidR="00CF6C7F" w:rsidRPr="00C4241F" w:rsidP="00C4241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C4241F">
        <w:rPr>
          <w:sz w:val="28"/>
          <w:szCs w:val="28"/>
        </w:rPr>
        <w:t>Габсатарова Т.В.</w:t>
      </w:r>
      <w:r w:rsidR="00C4241F">
        <w:rPr>
          <w:sz w:val="28"/>
        </w:rPr>
        <w:t xml:space="preserve">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</w:t>
      </w:r>
      <w:r w:rsidRPr="00313BED">
        <w:rPr>
          <w:sz w:val="28"/>
          <w:szCs w:val="28"/>
        </w:rPr>
        <w:t>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8E3355" w:rsidP="00C4241F">
      <w:pPr>
        <w:ind w:right="30" w:firstLine="709"/>
        <w:jc w:val="both"/>
        <w:rPr>
          <w:sz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 xml:space="preserve">ировой судья приходит к выводу, что требование о прохождении </w:t>
      </w:r>
      <w:r w:rsidR="00C4241F">
        <w:rPr>
          <w:sz w:val="28"/>
          <w:szCs w:val="28"/>
        </w:rPr>
        <w:t>Габсатаровым Т.В.</w:t>
      </w:r>
      <w:r w:rsidR="00C4241F">
        <w:rPr>
          <w:sz w:val="28"/>
        </w:rPr>
        <w:t xml:space="preserve">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было законным, </w:t>
      </w:r>
      <w:r w:rsidRPr="00313BED">
        <w:rPr>
          <w:sz w:val="28"/>
          <w:szCs w:val="28"/>
        </w:rPr>
        <w:t>установленный порядок направления на медицинское освидетельствование соблюден.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C4241F">
        <w:rPr>
          <w:sz w:val="28"/>
          <w:szCs w:val="28"/>
        </w:rPr>
        <w:t>Габсатарова Т.В.</w:t>
      </w:r>
      <w:r w:rsidR="00C4241F">
        <w:rPr>
          <w:sz w:val="28"/>
        </w:rPr>
        <w:t xml:space="preserve">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</w:t>
      </w:r>
      <w:r w:rsidRPr="00313BED">
        <w:rPr>
          <w:sz w:val="28"/>
          <w:szCs w:val="28"/>
        </w:rPr>
        <w:t xml:space="preserve">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лица</w:t>
        </w:r>
      </w:hyperlink>
      <w:r w:rsidRPr="00313BED">
        <w:rPr>
          <w:sz w:val="28"/>
          <w:szCs w:val="28"/>
        </w:rPr>
        <w:t xml:space="preserve"> о прохожден</w:t>
      </w:r>
      <w:r w:rsidRPr="00313BED">
        <w:rPr>
          <w:sz w:val="28"/>
          <w:szCs w:val="28"/>
        </w:rPr>
        <w:t xml:space="preserve">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</w:t>
      </w:r>
      <w:r w:rsidR="00D3735A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313BED">
        <w:rPr>
          <w:sz w:val="28"/>
          <w:szCs w:val="28"/>
        </w:rPr>
        <w:t>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административных правонарушениях должны толковаться в пользу лица, привлекаемого к административной ответственности, не усмат</w:t>
      </w:r>
      <w:r w:rsidRPr="00313BED">
        <w:rPr>
          <w:sz w:val="28"/>
          <w:szCs w:val="28"/>
        </w:rPr>
        <w:t>ривается.</w:t>
      </w:r>
    </w:p>
    <w:p w:rsidR="00D13314" w:rsidP="00C4241F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 xml:space="preserve">характер, обстоятельства и степень общественной опасности </w:t>
      </w:r>
      <w:r w:rsidRPr="00313BED">
        <w:rPr>
          <w:sz w:val="28"/>
          <w:szCs w:val="28"/>
        </w:rPr>
        <w:t>совершенного административного правонарушения, объектом которого является безопасность дорожного движения при управлении источником повышенной о</w:t>
      </w:r>
      <w:r w:rsidRPr="00313BED">
        <w:rPr>
          <w:sz w:val="28"/>
          <w:szCs w:val="28"/>
        </w:rPr>
        <w:t>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данные о личности</w:t>
      </w:r>
      <w:r w:rsidR="00596BAB">
        <w:rPr>
          <w:sz w:val="28"/>
        </w:rPr>
        <w:t xml:space="preserve"> </w:t>
      </w:r>
      <w:r w:rsidR="00C4241F">
        <w:rPr>
          <w:sz w:val="28"/>
          <w:szCs w:val="28"/>
        </w:rPr>
        <w:t>Габсатарова Т.В</w:t>
      </w:r>
      <w:r w:rsidR="008E3355">
        <w:rPr>
          <w:sz w:val="28"/>
        </w:rPr>
        <w:t>.</w:t>
      </w:r>
    </w:p>
    <w:p w:rsidR="00CF6C7F" w:rsidP="008E3355">
      <w:pPr>
        <w:ind w:right="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="00C4241F">
        <w:rPr>
          <w:sz w:val="28"/>
          <w:szCs w:val="28"/>
        </w:rPr>
        <w:t xml:space="preserve">и отягчающих </w:t>
      </w:r>
      <w:r w:rsidR="00596BAB">
        <w:rPr>
          <w:sz w:val="28"/>
          <w:szCs w:val="28"/>
        </w:rPr>
        <w:t>административную ответственность</w:t>
      </w:r>
      <w:r w:rsidRPr="00313BED">
        <w:rPr>
          <w:sz w:val="28"/>
          <w:szCs w:val="28"/>
        </w:rPr>
        <w:t xml:space="preserve"> обсто</w:t>
      </w:r>
      <w:r w:rsidR="00596BAB">
        <w:rPr>
          <w:sz w:val="28"/>
          <w:szCs w:val="28"/>
        </w:rPr>
        <w:t>яте</w:t>
      </w:r>
      <w:r w:rsidR="00D13314">
        <w:rPr>
          <w:sz w:val="28"/>
          <w:szCs w:val="28"/>
        </w:rPr>
        <w:t>льств</w:t>
      </w:r>
      <w:r w:rsidRPr="00313BED">
        <w:rPr>
          <w:sz w:val="28"/>
          <w:szCs w:val="28"/>
        </w:rPr>
        <w:t xml:space="preserve"> не установлено. </w:t>
      </w:r>
    </w:p>
    <w:p w:rsidR="00CF6C7F" w:rsidRPr="00313BED" w:rsidP="00596BA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Согласно ст. 3.1 КоАП РФ, административное наказание применяется в целях предупреждения совершения новых правонарушений, </w:t>
      </w:r>
      <w:r w:rsidRPr="00313BED">
        <w:rPr>
          <w:sz w:val="28"/>
          <w:szCs w:val="28"/>
        </w:rPr>
        <w:t>как самим правонарушителем,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 правонарушения, предусмотренного ч. 1 ст. 12.26 КоАП РФ, влечет административное наказание только в виде штрафа с лишением права управления транспортными средствами на</w:t>
      </w:r>
      <w:r w:rsidRPr="00313BED">
        <w:rPr>
          <w:sz w:val="28"/>
          <w:szCs w:val="28"/>
        </w:rPr>
        <w:t xml:space="preserve"> определенный срок, мировой судья, назначает наказание в виде административного штрафа с лишением права управления транспортными средствами, размер и срок которых определяет с учетом характера и </w:t>
      </w:r>
      <w:r w:rsidRPr="00313BED">
        <w:rPr>
          <w:sz w:val="28"/>
          <w:szCs w:val="28"/>
        </w:rPr>
        <w:t>общественной опасности содеянного, данных о личности виновног</w:t>
      </w:r>
      <w:r w:rsidRPr="00313BED">
        <w:rPr>
          <w:sz w:val="28"/>
          <w:szCs w:val="28"/>
        </w:rPr>
        <w:t>о</w:t>
      </w:r>
      <w:r w:rsidR="00D13314">
        <w:rPr>
          <w:sz w:val="28"/>
          <w:szCs w:val="28"/>
        </w:rPr>
        <w:t xml:space="preserve"> и его отношения к содеянному.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>Габсатарова Тимура Венеровича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>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</w:t>
      </w:r>
      <w:r w:rsidR="008E3355">
        <w:rPr>
          <w:sz w:val="28"/>
        </w:rPr>
        <w:t>истративного штрафа в размере 45 000 (сорок пять</w:t>
      </w:r>
      <w:r>
        <w:rPr>
          <w:sz w:val="28"/>
        </w:rPr>
        <w:t xml:space="preserve"> тысяч) рублей с лишением права управле</w:t>
      </w:r>
      <w:r>
        <w:rPr>
          <w:sz w:val="28"/>
        </w:rPr>
        <w:t>ния транспортными сре</w:t>
      </w:r>
      <w:r w:rsidR="009F0500">
        <w:rPr>
          <w:sz w:val="28"/>
        </w:rPr>
        <w:t>дствами на срок 1 (один) год и 6 (шесть</w:t>
      </w:r>
      <w:r>
        <w:rPr>
          <w:sz w:val="28"/>
        </w:rPr>
        <w:t>) месяцев.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(ГИБДД), а в</w:t>
      </w:r>
      <w:r>
        <w:rPr>
          <w:sz w:val="28"/>
        </w:rPr>
        <w:t xml:space="preserve"> случае утраты указанных документов заявить об этом в указанный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</w:t>
      </w:r>
      <w:r>
        <w:rPr>
          <w:sz w:val="28"/>
        </w:rPr>
        <w:t>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>
        <w:rPr>
          <w:sz w:val="28"/>
        </w:rPr>
        <w:t>тивного наказания, заявления лица об утрате указанных документов.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657C0E">
        <w:rPr>
          <w:sz w:val="28"/>
        </w:rPr>
        <w:t>К 007162163 ОКТМО 71871</w:t>
      </w:r>
      <w:r w:rsidR="008E3355">
        <w:rPr>
          <w:sz w:val="28"/>
        </w:rPr>
        <w:t>000</w:t>
      </w:r>
      <w:r>
        <w:rPr>
          <w:sz w:val="28"/>
        </w:rPr>
        <w:t xml:space="preserve"> ИНН 8601010390 КПП 860101001, кор.сч. </w:t>
      </w:r>
      <w:r>
        <w:rPr>
          <w:sz w:val="28"/>
        </w:rPr>
        <w:t>40102810245370000007, казначейский счет 03100643000000018700 в РКЦ Ханты-Мансийск//УФК по ХМАО-Югре, г. Ханты-Мансийск, Вид платежа КБК 18811601123010001140  УИН 188104862</w:t>
      </w:r>
      <w:r w:rsidR="004D46E9">
        <w:rPr>
          <w:sz w:val="28"/>
        </w:rPr>
        <w:t>5</w:t>
      </w:r>
      <w:r w:rsidR="00657C0E">
        <w:rPr>
          <w:sz w:val="28"/>
        </w:rPr>
        <w:t>0910031737</w:t>
      </w:r>
      <w:r>
        <w:rPr>
          <w:sz w:val="28"/>
        </w:rPr>
        <w:t>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Административный штраф подлежит уплате не позднее шестидесяти дней со дн</w:t>
      </w:r>
      <w:r>
        <w:rPr>
          <w:sz w:val="28"/>
        </w:rPr>
        <w:t>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</w:t>
      </w:r>
      <w:r>
        <w:rPr>
          <w:sz w:val="28"/>
          <w:szCs w:val="28"/>
        </w:rPr>
        <w:t xml:space="preserve">нистративного штрафа необходимо предоставить </w:t>
      </w:r>
      <w:r>
        <w:rPr>
          <w:sz w:val="28"/>
          <w:szCs w:val="28"/>
        </w:rPr>
        <w:t xml:space="preserve">в судебный участок № 7 Нефтеюганского судебного района ХМАО-Югры для приобщения к делу об административном правонарушении в день оплаты штрафа лично или по адресу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</w:t>
      </w:r>
      <w:r>
        <w:rPr>
          <w:sz w:val="28"/>
        </w:rPr>
        <w:t>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Нефтеюганский</w:t>
      </w:r>
      <w:r>
        <w:rPr>
          <w:sz w:val="28"/>
        </w:rPr>
        <w:t xml:space="preserve">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4D46E9" w:rsidP="00262B0D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 w:rsidR="004D46E9">
        <w:rPr>
          <w:sz w:val="28"/>
        </w:rPr>
        <w:t xml:space="preserve">                         Е.В. Кё</w:t>
      </w:r>
      <w:r>
        <w:rPr>
          <w:sz w:val="28"/>
        </w:rPr>
        <w:t>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 w:rsidSect="00657C0E">
      <w:headerReference w:type="default" r:id="rId15"/>
      <w:footerReference w:type="default" r:id="rId16"/>
      <w:pgSz w:w="12240" w:h="15840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9622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2F">
          <w:rPr>
            <w:noProof/>
          </w:rPr>
          <w:t>8</w:t>
        </w:r>
        <w:r>
          <w:fldChar w:fldCharType="end"/>
        </w:r>
      </w:p>
    </w:sdtContent>
  </w:sdt>
  <w:p w:rsidR="009622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61">
    <w:pPr>
      <w:framePr w:wrap="around" w:vAnchor="text" w:hAnchor="margin" w:xAlign="center" w:y="1"/>
    </w:pPr>
  </w:p>
  <w:p w:rsidR="00962261">
    <w:pPr>
      <w:pStyle w:val="Header"/>
      <w:jc w:val="center"/>
    </w:pPr>
  </w:p>
  <w:p w:rsidR="00962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37646"/>
    <w:rsid w:val="00037B94"/>
    <w:rsid w:val="000527EC"/>
    <w:rsid w:val="00094033"/>
    <w:rsid w:val="00096C25"/>
    <w:rsid w:val="000B2483"/>
    <w:rsid w:val="000B7F59"/>
    <w:rsid w:val="000C200B"/>
    <w:rsid w:val="000C554B"/>
    <w:rsid w:val="000D67B2"/>
    <w:rsid w:val="000D7342"/>
    <w:rsid w:val="00101ABF"/>
    <w:rsid w:val="0014235B"/>
    <w:rsid w:val="001474AD"/>
    <w:rsid w:val="00155760"/>
    <w:rsid w:val="0016340B"/>
    <w:rsid w:val="00192D82"/>
    <w:rsid w:val="00193F00"/>
    <w:rsid w:val="00196253"/>
    <w:rsid w:val="001E7576"/>
    <w:rsid w:val="001F77EE"/>
    <w:rsid w:val="00232F43"/>
    <w:rsid w:val="00242EA5"/>
    <w:rsid w:val="002459AE"/>
    <w:rsid w:val="00247E29"/>
    <w:rsid w:val="002551DF"/>
    <w:rsid w:val="00262B0D"/>
    <w:rsid w:val="00276FD6"/>
    <w:rsid w:val="00290E71"/>
    <w:rsid w:val="002D5728"/>
    <w:rsid w:val="002F0DAA"/>
    <w:rsid w:val="00301183"/>
    <w:rsid w:val="00313BED"/>
    <w:rsid w:val="00317808"/>
    <w:rsid w:val="00317E52"/>
    <w:rsid w:val="003247A9"/>
    <w:rsid w:val="003400DA"/>
    <w:rsid w:val="003653D0"/>
    <w:rsid w:val="003824BB"/>
    <w:rsid w:val="00383300"/>
    <w:rsid w:val="003B43DA"/>
    <w:rsid w:val="003E7F1E"/>
    <w:rsid w:val="00403DE6"/>
    <w:rsid w:val="00473293"/>
    <w:rsid w:val="004847C6"/>
    <w:rsid w:val="004D46E9"/>
    <w:rsid w:val="005023AD"/>
    <w:rsid w:val="005715FB"/>
    <w:rsid w:val="00596BAB"/>
    <w:rsid w:val="005B5970"/>
    <w:rsid w:val="00602B36"/>
    <w:rsid w:val="00624E5F"/>
    <w:rsid w:val="00632DED"/>
    <w:rsid w:val="00633284"/>
    <w:rsid w:val="00635A1A"/>
    <w:rsid w:val="00636AA8"/>
    <w:rsid w:val="00643F56"/>
    <w:rsid w:val="00657C0E"/>
    <w:rsid w:val="00684307"/>
    <w:rsid w:val="00696406"/>
    <w:rsid w:val="006D6B18"/>
    <w:rsid w:val="006E2680"/>
    <w:rsid w:val="0072252F"/>
    <w:rsid w:val="00751185"/>
    <w:rsid w:val="007632C6"/>
    <w:rsid w:val="007869C0"/>
    <w:rsid w:val="00796E52"/>
    <w:rsid w:val="007B1D20"/>
    <w:rsid w:val="007B5591"/>
    <w:rsid w:val="007B5C7D"/>
    <w:rsid w:val="007B76FC"/>
    <w:rsid w:val="007E40E0"/>
    <w:rsid w:val="007E72FC"/>
    <w:rsid w:val="007F1525"/>
    <w:rsid w:val="007F74D4"/>
    <w:rsid w:val="008306B3"/>
    <w:rsid w:val="00854167"/>
    <w:rsid w:val="008553E4"/>
    <w:rsid w:val="00862495"/>
    <w:rsid w:val="008675E4"/>
    <w:rsid w:val="0087736C"/>
    <w:rsid w:val="008E1346"/>
    <w:rsid w:val="008E3355"/>
    <w:rsid w:val="008E7A5A"/>
    <w:rsid w:val="009046B8"/>
    <w:rsid w:val="00922203"/>
    <w:rsid w:val="0093187C"/>
    <w:rsid w:val="00936E05"/>
    <w:rsid w:val="00962261"/>
    <w:rsid w:val="00974B25"/>
    <w:rsid w:val="00975844"/>
    <w:rsid w:val="009B6C7A"/>
    <w:rsid w:val="009F0500"/>
    <w:rsid w:val="009F5E7E"/>
    <w:rsid w:val="00A01EA3"/>
    <w:rsid w:val="00A14D84"/>
    <w:rsid w:val="00A26771"/>
    <w:rsid w:val="00A3442F"/>
    <w:rsid w:val="00A3793B"/>
    <w:rsid w:val="00A45838"/>
    <w:rsid w:val="00A53B1B"/>
    <w:rsid w:val="00A60E59"/>
    <w:rsid w:val="00A82CC7"/>
    <w:rsid w:val="00B02D81"/>
    <w:rsid w:val="00B07B21"/>
    <w:rsid w:val="00B20870"/>
    <w:rsid w:val="00B432EF"/>
    <w:rsid w:val="00B87E99"/>
    <w:rsid w:val="00BB04EB"/>
    <w:rsid w:val="00BE0C06"/>
    <w:rsid w:val="00C14147"/>
    <w:rsid w:val="00C4241F"/>
    <w:rsid w:val="00C43948"/>
    <w:rsid w:val="00C525B0"/>
    <w:rsid w:val="00C6707B"/>
    <w:rsid w:val="00C82C8A"/>
    <w:rsid w:val="00CC1F7F"/>
    <w:rsid w:val="00CD0843"/>
    <w:rsid w:val="00CE1A44"/>
    <w:rsid w:val="00CF6C7F"/>
    <w:rsid w:val="00D13314"/>
    <w:rsid w:val="00D32E95"/>
    <w:rsid w:val="00D3735A"/>
    <w:rsid w:val="00D75C50"/>
    <w:rsid w:val="00D85D98"/>
    <w:rsid w:val="00DC3DC1"/>
    <w:rsid w:val="00DE0C5F"/>
    <w:rsid w:val="00DF6B64"/>
    <w:rsid w:val="00E067BD"/>
    <w:rsid w:val="00E375FC"/>
    <w:rsid w:val="00E47A49"/>
    <w:rsid w:val="00E806C2"/>
    <w:rsid w:val="00EE4180"/>
    <w:rsid w:val="00F01B34"/>
    <w:rsid w:val="00F40758"/>
    <w:rsid w:val="00F552B1"/>
    <w:rsid w:val="00F6535A"/>
    <w:rsid w:val="00F805A1"/>
    <w:rsid w:val="00F81196"/>
    <w:rsid w:val="00F861D8"/>
    <w:rsid w:val="00F8638D"/>
    <w:rsid w:val="00F945F0"/>
    <w:rsid w:val="00FA4107"/>
    <w:rsid w:val="00FB4B43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PlaceholderText">
    <w:name w:val="Placeholder Text"/>
    <w:basedOn w:val="DefaultParagraphFont"/>
    <w:uiPriority w:val="99"/>
    <w:semiHidden/>
    <w:rsid w:val="00A82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